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4" w:rsidRDefault="004D1134">
      <w:r>
        <w:t>от 12.07.2016</w:t>
      </w:r>
    </w:p>
    <w:p w:rsidR="004D1134" w:rsidRDefault="004D1134"/>
    <w:p w:rsidR="004D1134" w:rsidRDefault="004D113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4D1134" w:rsidRDefault="004D1134">
      <w:r>
        <w:t>Общество с ограниченной ответственностью «Управляющая Компания» ИНН 4909113369</w:t>
      </w:r>
    </w:p>
    <w:p w:rsidR="004D1134" w:rsidRDefault="004D113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1134"/>
    <w:rsid w:val="00045D12"/>
    <w:rsid w:val="004D1134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